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80" w:leftChars="152" w:hanging="361" w:hangingChars="10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十堰市建设工程质量安全检测协</w:t>
      </w:r>
      <w:r>
        <w:rPr>
          <w:b/>
          <w:bCs/>
          <w:sz w:val="36"/>
          <w:szCs w:val="36"/>
        </w:rPr>
        <w:t>会</w:t>
      </w:r>
    </w:p>
    <w:p>
      <w:pPr>
        <w:ind w:left="680" w:leftChars="152" w:hanging="361" w:hangingChars="1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会费标准和管理办法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6"/>
        </w:rPr>
        <w:t xml:space="preserve"> 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 xml:space="preserve"> 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b/>
          <w:kern w:val="0"/>
          <w:sz w:val="36"/>
          <w:lang w:val="zh-CN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  <w:lang w:val="zh-CN"/>
        </w:rPr>
        <w:t>根据《关于进一步规范行业协会商会收费管理的意见》（发改经体[2017]1999号）和民政部《关于取消社会团体会费标准备案规范会费管理的通知》（民发[2014]166号）相关规定，行业协会商会要适当降低偏高会费和其他收费标准，减轻企业负担。要合理设置会费档次，一般不超过4级，对同一会费档次不得再细分不同收费标准。社会团体会费标准的额度应当明确，不得具有浮动性。为进一步加强和规范协会会费收取标准，提高服务会员水平，特制定本会会员缴纳会费标准和管理办法。</w:t>
      </w:r>
    </w:p>
    <w:p>
      <w:pPr>
        <w:autoSpaceDE w:val="0"/>
        <w:autoSpaceDN w:val="0"/>
        <w:spacing w:line="520" w:lineRule="exact"/>
        <w:ind w:firstLine="643"/>
        <w:jc w:val="left"/>
        <w:rPr>
          <w:rFonts w:ascii="仿宋" w:hAnsi="仿宋" w:eastAsia="仿宋"/>
          <w:b/>
          <w:bCs/>
          <w:kern w:val="0"/>
          <w:sz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lang w:val="zh-CN"/>
        </w:rPr>
        <w:t>一、会费收取标准</w:t>
      </w:r>
    </w:p>
    <w:p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会长单位、副会长单位</w:t>
      </w:r>
      <w:bookmarkStart w:id="0" w:name="_GoBack"/>
      <w:bookmarkEnd w:id="0"/>
      <w:r>
        <w:rPr>
          <w:rFonts w:hint="eastAsia" w:ascii="仿宋" w:hAnsi="仿宋" w:eastAsia="仿宋"/>
          <w:kern w:val="0"/>
          <w:sz w:val="32"/>
          <w:lang w:val="zh-CN"/>
        </w:rPr>
        <w:t xml:space="preserve">： </w:t>
      </w:r>
      <w:r>
        <w:rPr>
          <w:rFonts w:hint="eastAsia" w:ascii="仿宋" w:hAnsi="仿宋" w:eastAsia="仿宋"/>
          <w:kern w:val="0"/>
          <w:sz w:val="32"/>
        </w:rPr>
        <w:t>6000</w:t>
      </w:r>
      <w:r>
        <w:rPr>
          <w:rFonts w:hint="eastAsia" w:ascii="仿宋" w:hAnsi="仿宋" w:eastAsia="仿宋"/>
          <w:kern w:val="0"/>
          <w:sz w:val="32"/>
          <w:lang w:val="zh-CN"/>
        </w:rPr>
        <w:t>元/年</w:t>
      </w:r>
    </w:p>
    <w:p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理</w:t>
      </w:r>
      <w:r>
        <w:rPr>
          <w:rFonts w:hint="eastAsia" w:ascii="仿宋" w:hAnsi="仿宋" w:eastAsia="仿宋"/>
          <w:kern w:val="0"/>
          <w:sz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lang w:val="zh-CN"/>
        </w:rPr>
        <w:t>事</w:t>
      </w:r>
      <w:r>
        <w:rPr>
          <w:rFonts w:hint="eastAsia" w:ascii="仿宋" w:hAnsi="仿宋" w:eastAsia="仿宋"/>
          <w:kern w:val="0"/>
          <w:sz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lang w:val="zh-CN"/>
        </w:rPr>
        <w:t>单</w:t>
      </w:r>
      <w:r>
        <w:rPr>
          <w:rFonts w:hint="eastAsia" w:ascii="仿宋" w:hAnsi="仿宋" w:eastAsia="仿宋"/>
          <w:kern w:val="0"/>
          <w:sz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lang w:val="zh-CN"/>
        </w:rPr>
        <w:t xml:space="preserve">位： </w:t>
      </w:r>
      <w:r>
        <w:rPr>
          <w:rFonts w:hint="eastAsia" w:ascii="仿宋" w:hAnsi="仿宋" w:eastAsia="仿宋"/>
          <w:kern w:val="0"/>
          <w:sz w:val="32"/>
        </w:rPr>
        <w:t>3000</w:t>
      </w:r>
      <w:r>
        <w:rPr>
          <w:rFonts w:hint="eastAsia" w:ascii="仿宋" w:hAnsi="仿宋" w:eastAsia="仿宋"/>
          <w:kern w:val="0"/>
          <w:sz w:val="32"/>
          <w:lang w:val="zh-CN"/>
        </w:rPr>
        <w:t>元/年</w:t>
      </w:r>
    </w:p>
    <w:p>
      <w:pPr>
        <w:autoSpaceDE w:val="0"/>
        <w:autoSpaceDN w:val="0"/>
        <w:adjustRightInd w:val="0"/>
        <w:spacing w:line="60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会</w:t>
      </w:r>
      <w:r>
        <w:rPr>
          <w:rFonts w:hint="eastAsia" w:ascii="仿宋" w:hAnsi="仿宋" w:eastAsia="仿宋"/>
          <w:kern w:val="0"/>
          <w:sz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lang w:val="zh-CN"/>
        </w:rPr>
        <w:t>员</w:t>
      </w:r>
      <w:r>
        <w:rPr>
          <w:rFonts w:hint="eastAsia" w:ascii="仿宋" w:hAnsi="仿宋" w:eastAsia="仿宋"/>
          <w:kern w:val="0"/>
          <w:sz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lang w:val="zh-CN"/>
        </w:rPr>
        <w:t>单</w:t>
      </w:r>
      <w:r>
        <w:rPr>
          <w:rFonts w:hint="eastAsia" w:ascii="仿宋" w:hAnsi="仿宋" w:eastAsia="仿宋"/>
          <w:kern w:val="0"/>
          <w:sz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lang w:val="zh-CN"/>
        </w:rPr>
        <w:t>位：</w:t>
      </w:r>
      <w:r>
        <w:rPr>
          <w:rFonts w:hint="eastAsia" w:ascii="仿宋" w:hAnsi="仿宋" w:eastAsia="仿宋"/>
          <w:kern w:val="0"/>
          <w:sz w:val="32"/>
        </w:rPr>
        <w:t xml:space="preserve"> 2000</w:t>
      </w:r>
      <w:r>
        <w:rPr>
          <w:rFonts w:hint="eastAsia" w:ascii="仿宋" w:hAnsi="仿宋" w:eastAsia="仿宋"/>
          <w:kern w:val="0"/>
          <w:sz w:val="32"/>
          <w:lang w:val="zh-CN"/>
        </w:rPr>
        <w:t>元/年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lang w:val="zh-CN"/>
        </w:rPr>
        <w:t>二、会费缴纳时间和方式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会员按年度缴纳会费。每年</w:t>
      </w:r>
      <w:r>
        <w:rPr>
          <w:rFonts w:hint="eastAsia" w:ascii="仿宋" w:hAnsi="仿宋" w:eastAsia="仿宋"/>
          <w:kern w:val="0"/>
          <w:sz w:val="32"/>
        </w:rPr>
        <w:t>6</w:t>
      </w:r>
      <w:r>
        <w:rPr>
          <w:rFonts w:hint="eastAsia" w:ascii="仿宋" w:hAnsi="仿宋" w:eastAsia="仿宋"/>
          <w:kern w:val="0"/>
          <w:sz w:val="32"/>
          <w:lang w:val="zh-CN"/>
        </w:rPr>
        <w:t>月</w:t>
      </w:r>
      <w:r>
        <w:rPr>
          <w:rFonts w:hint="eastAsia" w:ascii="仿宋" w:hAnsi="仿宋" w:eastAsia="仿宋"/>
          <w:kern w:val="0"/>
          <w:sz w:val="32"/>
        </w:rPr>
        <w:t>30</w:t>
      </w:r>
      <w:r>
        <w:rPr>
          <w:rFonts w:hint="eastAsia" w:ascii="仿宋" w:hAnsi="仿宋" w:eastAsia="仿宋"/>
          <w:kern w:val="0"/>
          <w:sz w:val="32"/>
          <w:lang w:val="zh-CN"/>
        </w:rPr>
        <w:t>日前一次性缴足当年会费；每年7月1日后入会的，按当年会费的一半金额缴纳。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缴纳方式为现金或汇入本会帐户。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户名:十堰市建设工程质量安全检测协会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开户行: 建行十堰市柳林支行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</w:rPr>
        <w:t>帐号:  42001616539053001503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b/>
          <w:bCs/>
          <w:kern w:val="0"/>
          <w:sz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b/>
          <w:bCs/>
          <w:kern w:val="0"/>
          <w:sz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lang w:val="zh-CN"/>
        </w:rPr>
        <w:t>三、会费开支范围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1、必要的办公支出；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2、组织举办协会大型会议、行业调研、各类培训、经验推广、信息沟通及考察交流等活动的开支；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3、编印刊物、发放宣传资料等的成本费；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4、其他应支出的费用。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b/>
          <w:bCs/>
          <w:kern w:val="0"/>
          <w:sz w:val="32"/>
          <w:lang w:val="zh-CN"/>
        </w:rPr>
      </w:pPr>
      <w:r>
        <w:rPr>
          <w:rFonts w:hint="eastAsia" w:ascii="仿宋" w:hAnsi="仿宋" w:eastAsia="仿宋"/>
          <w:b/>
          <w:bCs/>
          <w:kern w:val="0"/>
          <w:sz w:val="32"/>
          <w:lang w:val="zh-CN"/>
        </w:rPr>
        <w:t>四、会费管理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>1、会费由秘书处负责收取及管理，并开具《社会团体会费专用收据》。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  <w:lang w:val="zh-CN"/>
        </w:rPr>
      </w:pPr>
      <w:r>
        <w:rPr>
          <w:rFonts w:hint="eastAsia" w:ascii="仿宋" w:hAnsi="仿宋" w:eastAsia="仿宋"/>
          <w:kern w:val="0"/>
          <w:sz w:val="32"/>
        </w:rPr>
        <w:t>2、本会日常经费开支及重大活动或主要项目由会长审定。</w:t>
      </w:r>
      <w:r>
        <w:rPr>
          <w:rFonts w:hint="eastAsia" w:ascii="仿宋" w:hAnsi="仿宋" w:eastAsia="仿宋"/>
          <w:kern w:val="0"/>
          <w:sz w:val="32"/>
        </w:rPr>
        <w:br w:type="textWrapping"/>
      </w:r>
      <w:r>
        <w:rPr>
          <w:rFonts w:hint="eastAsia" w:ascii="仿宋" w:hAnsi="仿宋" w:eastAsia="仿宋"/>
          <w:kern w:val="0"/>
          <w:sz w:val="32"/>
        </w:rPr>
        <w:t xml:space="preserve">    3、协会财务账目由专职会计负责，严格执行《民间非营利组织会计制度》，接受会员大会、理事会和会员的质询和监督。</w:t>
      </w:r>
      <w:r>
        <w:rPr>
          <w:rFonts w:hint="eastAsia" w:ascii="仿宋" w:hAnsi="仿宋" w:eastAsia="仿宋"/>
          <w:kern w:val="0"/>
          <w:sz w:val="32"/>
        </w:rPr>
        <w:br w:type="textWrapping"/>
      </w:r>
      <w:r>
        <w:rPr>
          <w:rFonts w:hint="eastAsia" w:ascii="仿宋" w:hAnsi="仿宋" w:eastAsia="仿宋"/>
          <w:kern w:val="0"/>
          <w:sz w:val="32"/>
        </w:rPr>
        <w:t xml:space="preserve">    4、财务收支情况由秘书处定期向会员大会报告，每年提交审计部门审计。</w:t>
      </w:r>
      <w:r>
        <w:rPr>
          <w:rFonts w:hint="eastAsia" w:ascii="仿宋" w:hAnsi="仿宋" w:eastAsia="仿宋"/>
          <w:kern w:val="0"/>
          <w:sz w:val="32"/>
        </w:rPr>
        <w:br w:type="textWrapping"/>
      </w:r>
      <w:r>
        <w:rPr>
          <w:rFonts w:hint="eastAsia" w:ascii="仿宋" w:hAnsi="仿宋" w:eastAsia="仿宋"/>
          <w:kern w:val="0"/>
          <w:sz w:val="32"/>
        </w:rPr>
        <w:t xml:space="preserve">    5、对于无故1年不缴纳会费的会员，经理事会表决后取消会员资格。</w:t>
      </w:r>
    </w:p>
    <w:p>
      <w:pPr>
        <w:autoSpaceDE w:val="0"/>
        <w:autoSpaceDN w:val="0"/>
        <w:adjustRightInd w:val="0"/>
        <w:spacing w:line="560" w:lineRule="exact"/>
        <w:ind w:firstLine="643"/>
        <w:jc w:val="left"/>
        <w:rPr>
          <w:rFonts w:ascii="仿宋" w:hAnsi="仿宋" w:eastAsia="仿宋"/>
          <w:kern w:val="0"/>
          <w:sz w:val="32"/>
        </w:rPr>
      </w:pPr>
      <w:r>
        <w:rPr>
          <w:rFonts w:hint="eastAsia" w:ascii="仿宋" w:hAnsi="仿宋" w:eastAsia="仿宋"/>
          <w:kern w:val="0"/>
          <w:sz w:val="32"/>
          <w:lang w:val="zh-CN"/>
        </w:rPr>
        <w:t xml:space="preserve">本办法经 </w:t>
      </w:r>
      <w:r>
        <w:rPr>
          <w:rFonts w:ascii="仿宋" w:hAnsi="仿宋" w:eastAsia="仿宋"/>
          <w:kern w:val="0"/>
          <w:sz w:val="32"/>
        </w:rPr>
        <w:t>2020</w:t>
      </w:r>
      <w:r>
        <w:rPr>
          <w:rFonts w:hint="eastAsia" w:ascii="仿宋" w:hAnsi="仿宋" w:eastAsia="仿宋"/>
          <w:kern w:val="0"/>
          <w:sz w:val="32"/>
          <w:lang w:val="zh-CN"/>
        </w:rPr>
        <w:t>年</w:t>
      </w:r>
      <w:r>
        <w:rPr>
          <w:rFonts w:ascii="仿宋" w:hAnsi="仿宋" w:eastAsia="仿宋"/>
          <w:kern w:val="0"/>
          <w:sz w:val="32"/>
        </w:rPr>
        <w:t>11</w:t>
      </w:r>
      <w:r>
        <w:rPr>
          <w:rFonts w:hint="eastAsia" w:ascii="仿宋" w:hAnsi="仿宋" w:eastAsia="仿宋"/>
          <w:kern w:val="0"/>
          <w:sz w:val="32"/>
          <w:lang w:val="zh-CN"/>
        </w:rPr>
        <w:t>月</w:t>
      </w:r>
      <w:r>
        <w:rPr>
          <w:rFonts w:ascii="仿宋" w:hAnsi="仿宋" w:eastAsia="仿宋"/>
          <w:kern w:val="0"/>
          <w:sz w:val="32"/>
        </w:rPr>
        <w:t>27</w:t>
      </w:r>
      <w:r>
        <w:rPr>
          <w:rFonts w:hint="eastAsia" w:ascii="仿宋" w:hAnsi="仿宋" w:eastAsia="仿宋"/>
          <w:kern w:val="0"/>
          <w:sz w:val="32"/>
          <w:lang w:val="zh-CN"/>
        </w:rPr>
        <w:t>日</w:t>
      </w:r>
      <w:r>
        <w:rPr>
          <w:rFonts w:hint="eastAsia" w:ascii="仿宋" w:hAnsi="仿宋" w:eastAsia="仿宋"/>
          <w:kern w:val="0"/>
          <w:sz w:val="32"/>
        </w:rPr>
        <w:t>十堰市建设工程质量安全检测协会</w:t>
      </w:r>
      <w:r>
        <w:rPr>
          <w:rFonts w:hint="eastAsia" w:ascii="仿宋" w:hAnsi="仿宋" w:eastAsia="仿宋"/>
          <w:kern w:val="0"/>
          <w:sz w:val="32"/>
          <w:lang w:val="zh-CN"/>
        </w:rPr>
        <w:t>第四届第一次会员大会表决通过并报社团登记管理机关备案后生效。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AC5A59"/>
    <w:rsid w:val="00311890"/>
    <w:rsid w:val="003C2BD3"/>
    <w:rsid w:val="00963714"/>
    <w:rsid w:val="00CF1985"/>
    <w:rsid w:val="00DD4399"/>
    <w:rsid w:val="00E73171"/>
    <w:rsid w:val="00EC522A"/>
    <w:rsid w:val="012F5CAE"/>
    <w:rsid w:val="01756056"/>
    <w:rsid w:val="2729160A"/>
    <w:rsid w:val="59B87607"/>
    <w:rsid w:val="5B0702E5"/>
    <w:rsid w:val="5C8B3578"/>
    <w:rsid w:val="5DB439F2"/>
    <w:rsid w:val="5E0B6C3A"/>
    <w:rsid w:val="612460CF"/>
    <w:rsid w:val="666009B2"/>
    <w:rsid w:val="6F090F32"/>
    <w:rsid w:val="70AC5A59"/>
    <w:rsid w:val="7704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699</Characters>
  <Lines>5</Lines>
  <Paragraphs>1</Paragraphs>
  <TotalTime>43</TotalTime>
  <ScaleCrop>false</ScaleCrop>
  <LinksUpToDate>false</LinksUpToDate>
  <CharactersWithSpaces>820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2018-10-23T09:25:00Z</dcterms:created>
  <dc:creator>all i have</dc:creator>
  <cp:lastModifiedBy>海莫</cp:lastModifiedBy>
  <cp:lastPrinted>2020-11-27T04:33:45Z</cp:lastPrinted>
  <dcterms:modified xsi:type="dcterms:W3CDTF">2020-11-27T05:10:58Z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