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ascii="微软雅黑" w:hAnsi="微软雅黑" w:eastAsia="微软雅黑" w:cs="微软雅黑"/>
          <w:i w:val="0"/>
          <w:caps w:val="0"/>
          <w:color w:val="000000"/>
          <w:spacing w:val="0"/>
          <w:sz w:val="25"/>
          <w:szCs w:val="25"/>
        </w:rPr>
      </w:pPr>
      <w:r>
        <w:rPr>
          <w:rStyle w:val="7"/>
          <w:rFonts w:hint="eastAsia" w:ascii="宋体" w:hAnsi="宋体" w:eastAsia="宋体" w:cs="宋体"/>
          <w:i w:val="0"/>
          <w:caps w:val="0"/>
          <w:color w:val="000000"/>
          <w:spacing w:val="0"/>
          <w:sz w:val="48"/>
          <w:szCs w:val="48"/>
          <w:shd w:val="clear" w:fill="FFFFFF"/>
        </w:rPr>
        <w:t>中国共产党问责条例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第一条　为全面从严治党，规范和强化党的问责工作，根据《中国共产党章程》，制定本条例。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第二条　党的问责工作以马克思列宁主义、毛泽东思想、邓小平理论、</w:t>
      </w:r>
      <w:r>
        <w:rPr>
          <w:rFonts w:hint="eastAsia" w:ascii="微软雅黑" w:hAnsi="微软雅黑" w:eastAsia="微软雅黑" w:cs="微软雅黑"/>
          <w:i w:val="0"/>
          <w:caps w:val="0"/>
          <w:color w:val="000000"/>
          <w:spacing w:val="0"/>
          <w:sz w:val="25"/>
          <w:szCs w:val="25"/>
          <w:shd w:val="clear" w:fill="FFFFFF"/>
          <w:lang w:val="en-US"/>
        </w:rPr>
        <w:t>“</w:t>
      </w:r>
      <w:r>
        <w:rPr>
          <w:rFonts w:hint="eastAsia" w:ascii="微软雅黑" w:hAnsi="微软雅黑" w:eastAsia="微软雅黑" w:cs="微软雅黑"/>
          <w:i w:val="0"/>
          <w:caps w:val="0"/>
          <w:color w:val="000000"/>
          <w:spacing w:val="0"/>
          <w:sz w:val="25"/>
          <w:szCs w:val="25"/>
          <w:shd w:val="clear" w:fill="FFFFFF"/>
        </w:rPr>
        <w:t>三个代表</w:t>
      </w:r>
      <w:r>
        <w:rPr>
          <w:rFonts w:hint="eastAsia" w:ascii="微软雅黑" w:hAnsi="微软雅黑" w:eastAsia="微软雅黑" w:cs="微软雅黑"/>
          <w:i w:val="0"/>
          <w:caps w:val="0"/>
          <w:color w:val="000000"/>
          <w:spacing w:val="0"/>
          <w:sz w:val="25"/>
          <w:szCs w:val="25"/>
          <w:shd w:val="clear" w:fill="FFFFFF"/>
          <w:lang w:val="en-US"/>
        </w:rPr>
        <w:t>”</w:t>
      </w:r>
      <w:r>
        <w:rPr>
          <w:rFonts w:hint="eastAsia" w:ascii="微软雅黑" w:hAnsi="微软雅黑" w:eastAsia="微软雅黑" w:cs="微软雅黑"/>
          <w:i w:val="0"/>
          <w:caps w:val="0"/>
          <w:color w:val="000000"/>
          <w:spacing w:val="0"/>
          <w:sz w:val="25"/>
          <w:szCs w:val="25"/>
          <w:shd w:val="clear" w:fill="FFFFFF"/>
        </w:rPr>
        <w:t>重要思想、科学发展观为指导，深入贯彻习近平总书记系列重要讲话 精神，围绕协调推进</w:t>
      </w:r>
      <w:r>
        <w:rPr>
          <w:rFonts w:hint="eastAsia" w:ascii="微软雅黑" w:hAnsi="微软雅黑" w:eastAsia="微软雅黑" w:cs="微软雅黑"/>
          <w:i w:val="0"/>
          <w:caps w:val="0"/>
          <w:color w:val="000000"/>
          <w:spacing w:val="0"/>
          <w:sz w:val="25"/>
          <w:szCs w:val="25"/>
          <w:shd w:val="clear" w:fill="FFFFFF"/>
          <w:lang w:val="en-US"/>
        </w:rPr>
        <w:t>“</w:t>
      </w:r>
      <w:r>
        <w:rPr>
          <w:rFonts w:hint="eastAsia" w:ascii="微软雅黑" w:hAnsi="微软雅黑" w:eastAsia="微软雅黑" w:cs="微软雅黑"/>
          <w:i w:val="0"/>
          <w:caps w:val="0"/>
          <w:color w:val="000000"/>
          <w:spacing w:val="0"/>
          <w:sz w:val="25"/>
          <w:szCs w:val="25"/>
          <w:shd w:val="clear" w:fill="FFFFFF"/>
        </w:rPr>
        <w:t>四个全面</w:t>
      </w:r>
      <w:r>
        <w:rPr>
          <w:rFonts w:hint="eastAsia" w:ascii="微软雅黑" w:hAnsi="微软雅黑" w:eastAsia="微软雅黑" w:cs="微软雅黑"/>
          <w:i w:val="0"/>
          <w:caps w:val="0"/>
          <w:color w:val="000000"/>
          <w:spacing w:val="0"/>
          <w:sz w:val="25"/>
          <w:szCs w:val="25"/>
          <w:shd w:val="clear" w:fill="FFFFFF"/>
          <w:lang w:val="en-US"/>
        </w:rPr>
        <w:t>”</w:t>
      </w:r>
      <w:r>
        <w:rPr>
          <w:rFonts w:hint="eastAsia" w:ascii="微软雅黑" w:hAnsi="微软雅黑" w:eastAsia="微软雅黑" w:cs="微软雅黑"/>
          <w:i w:val="0"/>
          <w:caps w:val="0"/>
          <w:color w:val="000000"/>
          <w:spacing w:val="0"/>
          <w:sz w:val="25"/>
          <w:szCs w:val="25"/>
          <w:shd w:val="clear" w:fill="FFFFFF"/>
        </w:rPr>
        <w:t>战略布局，坚持党的领导，加强党的建设，全面从严治党，做到有权必有责、有责要担当、失责必追究，落实党组织管党治党政治 责任，督促党的领导干部践行忠诚干净担当。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第三条　党的问责工作应当坚持的原则：依规依纪、实事求是，失责必问、问责必严，惩前毖后、治病救人，分级负责、层层落实责任。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第四条　党的问责工作是由党组织按照职责权限，追究在党的建设和党的事业中失职失责党组织和党的领导干部的主体责任、监督责任和领导责任。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问责对象是各级党委（党组）、党的工作部门及其领导成员，各级纪委（纪检组）及其领导成员，重点是主要负责人。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第五条　问责应当分清责任。党组织领导班子在职责范围内负有全面领导责任，领导班子主要负责人和直接主管的班子成员承担主要领导责任，参与决策和工作的班子其他成员承担重要领导责任。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第六条 党组织和党的领导干部违反党章和其他党内法规，不履行或者不正确履行职责，有下列情形之一的，应当予以问责：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（一）党的领导弱化，党的理论和路线方针政策、党中央的决策部署没有得到有效贯彻落实，在推进经济建设、政治建设、文化建设、社会建设、生态文 明建设中，或者在处置本地区本部门本单位发生的重大问题中领导不力，出现重大失误，给党的事业和人民利益造成严重损失，产生恶劣影响的；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二）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三）全面从严治党不力，主体责任、监督责任落实不到位，管党治党失之于宽松软，好人主义盛行、搞一团和气，不负责、不担当，党内监督乏力，该发现的问题没有发现，发现问题不报告不处置、不整改不问责，造成严重后果的；</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四）维护党的政治纪律、组织纪律、廉洁纪律、群众纪律、工作纪律、生活纪律不力，导致违规违纪行为多发，特别是维护政治纪律和政治规矩失职，管辖范围内有令不行、有禁不止，团团伙伙、拉帮结派问题严重，造成恶劣影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（五）推进党风廉政建设和反腐败工作不坚决、不扎实，管辖范围内腐败蔓延势头没有得到有效遏制，损害群众利益的不正之风和腐败问题突出的；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（六）其他应当问责的失职失责情形。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第七条 对党组织的问责方式包括：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（一）检查。对履行职责不力、情节较轻的，应当责令其作出书面检查并切实整改。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（二）通报。对履行职责不力、情节较重的，应当责令整改，并在一定范围内通报。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（三）改组。对失职失责，严重违反党的纪律、本身又不能纠正的，应当予以改组。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对党的领导干部的问责方式包括：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（一）通报。对履行职责不力的，应当严肃批评，依规整改，并在一定范围内通报。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（二）诫勉。对失职失责、情节较轻的，应当以谈话或者书面方式进行诫勉。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（三）组织调整或者组织处理。对失职失责、情节较重，不适宜担任现职的，应当根据情况采取停职检查、调整职务、责令辞职、降职、免职等措施。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（四）纪律处分。对失职失责应当给予纪律处分的，依照《中国共产党纪律处分条例》追究纪律责任。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上述问责方式，可以单独使用，也可以合并使用。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第八条　问责决定应当由党中央或者有管理权限的党组织作出。其中对党的领导干部，纪委（纪检组）、党的工作部门有权采取通报、诫勉方式进行问责；提出组织调整或者组织处理的建议；采取纪律处分方式问责，按照党章和有关党内法规规定的权限和程序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第九条　问责决定作出后，应当及时向被问责党组织或者党的领导干部及其所在党组织宣布并督促执行。有关问责情况应当向组织部门通报，组织部门应 当将问责决定材料归入被问责领导干部个人档案，并报上一级组织部门备案；涉及组织调整或者组织处理的，应当在一个月内办理完毕相应手续。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受到问责的党的领导干部应当向问责决定机关写出书面检讨，并在民主生活会或者其他党的会议上作出深刻检查。建立健全问责典型问题通报曝光制度，采取组织调整或者组织处理、纪律处分方式问责的，一般应当向社会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第十条 实行终身问责，对失职失责性质恶劣、后果严重的，不论其责任人是否调离转岗、提拔或者退休，都应当严肃问责。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第十一条 各省、自治区、直辖市党委，中央各部委，中央国家机关各部委党组（党委），可以根据本条例制定实施办法。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中央军事委员会可以根据本条例制定相关规定。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第十二条 本条例由中央纪律检查委员会负责解释。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第十三条 本条例自</w:t>
      </w:r>
      <w:r>
        <w:rPr>
          <w:rFonts w:hint="eastAsia" w:ascii="微软雅黑" w:hAnsi="微软雅黑" w:eastAsia="微软雅黑" w:cs="微软雅黑"/>
          <w:i w:val="0"/>
          <w:caps w:val="0"/>
          <w:color w:val="000000"/>
          <w:spacing w:val="0"/>
          <w:sz w:val="25"/>
          <w:szCs w:val="25"/>
          <w:shd w:val="clear" w:fill="FFFFFF"/>
          <w:lang w:val="en-US"/>
        </w:rPr>
        <w:t>2016</w:t>
      </w:r>
      <w:r>
        <w:rPr>
          <w:rFonts w:hint="eastAsia" w:ascii="微软雅黑" w:hAnsi="微软雅黑" w:eastAsia="微软雅黑" w:cs="微软雅黑"/>
          <w:i w:val="0"/>
          <w:caps w:val="0"/>
          <w:color w:val="000000"/>
          <w:spacing w:val="0"/>
          <w:sz w:val="25"/>
          <w:szCs w:val="25"/>
          <w:shd w:val="clear" w:fill="FFFFFF"/>
        </w:rPr>
        <w:t>年</w:t>
      </w:r>
      <w:r>
        <w:rPr>
          <w:rFonts w:hint="eastAsia" w:ascii="微软雅黑" w:hAnsi="微软雅黑" w:eastAsia="微软雅黑" w:cs="微软雅黑"/>
          <w:i w:val="0"/>
          <w:caps w:val="0"/>
          <w:color w:val="000000"/>
          <w:spacing w:val="0"/>
          <w:sz w:val="25"/>
          <w:szCs w:val="25"/>
          <w:shd w:val="clear" w:fill="FFFFFF"/>
          <w:lang w:val="en-US"/>
        </w:rPr>
        <w:t>7</w:t>
      </w:r>
      <w:r>
        <w:rPr>
          <w:rFonts w:hint="eastAsia" w:ascii="微软雅黑" w:hAnsi="微软雅黑" w:eastAsia="微软雅黑" w:cs="微软雅黑"/>
          <w:i w:val="0"/>
          <w:caps w:val="0"/>
          <w:color w:val="000000"/>
          <w:spacing w:val="0"/>
          <w:sz w:val="25"/>
          <w:szCs w:val="25"/>
          <w:shd w:val="clear" w:fill="FFFFFF"/>
        </w:rPr>
        <w:t>月</w:t>
      </w:r>
      <w:r>
        <w:rPr>
          <w:rFonts w:hint="eastAsia" w:ascii="微软雅黑" w:hAnsi="微软雅黑" w:eastAsia="微软雅黑" w:cs="微软雅黑"/>
          <w:i w:val="0"/>
          <w:caps w:val="0"/>
          <w:color w:val="000000"/>
          <w:spacing w:val="0"/>
          <w:sz w:val="25"/>
          <w:szCs w:val="25"/>
          <w:shd w:val="clear" w:fill="FFFFFF"/>
          <w:lang w:val="en-US"/>
        </w:rPr>
        <w:t>8</w:t>
      </w:r>
      <w:r>
        <w:rPr>
          <w:rFonts w:hint="eastAsia" w:ascii="微软雅黑" w:hAnsi="微软雅黑" w:eastAsia="微软雅黑" w:cs="微软雅黑"/>
          <w:i w:val="0"/>
          <w:caps w:val="0"/>
          <w:color w:val="000000"/>
          <w:spacing w:val="0"/>
          <w:sz w:val="25"/>
          <w:szCs w:val="25"/>
          <w:shd w:val="clear" w:fill="FFFFFF"/>
        </w:rPr>
        <w:t>日起施行。此前发布的有关问责的规定，凡与本条例不一致的，按照本条例执行。</w:t>
      </w:r>
    </w:p>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05E30"/>
    <w:rsid w:val="69C05E30"/>
    <w:rsid w:val="70E16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2018-10-11T02:47:00Z</dcterms:created>
  <dc:creator>all i have</dc:creator>
  <cp:lastModifiedBy>all i have</cp:lastModifiedBy>
  <cp:lastPrinted>2018-10-11T06:33:26Z</cp:lastPrinted>
  <dcterms:modified xsi:type="dcterms:W3CDTF">2018-10-11T06:34:14Z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